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cs="Times New Roman"/>
          <w:szCs w:val="32"/>
        </w:rPr>
      </w:pPr>
      <w:r>
        <w:rPr>
          <w:rFonts w:hint="default" w:ascii="黑体" w:hAnsi="黑体" w:eastAsia="黑体" w:cs="Times New Roman"/>
          <w:szCs w:val="32"/>
        </w:rPr>
        <w:t>附件1</w:t>
      </w:r>
    </w:p>
    <w:p>
      <w:pPr>
        <w:pStyle w:val="4"/>
        <w:ind w:firstLine="0" w:firstLineChars="0"/>
        <w:rPr>
          <w:rFonts w:hint="default" w:eastAsia="方正书宋_GBK"/>
        </w:rPr>
      </w:pPr>
    </w:p>
    <w:p>
      <w:pPr>
        <w:pStyle w:val="9"/>
        <w:jc w:val="center"/>
        <w:rPr>
          <w:rFonts w:hint="default" w:ascii="方正小标宋简体" w:hAnsi="Times New Roman" w:eastAsia="方正小标宋简体" w:cs="Times New Roman"/>
          <w:kern w:val="2"/>
          <w:sz w:val="36"/>
          <w:szCs w:val="36"/>
          <w:lang w:val="en-US" w:eastAsia="zh-CN" w:bidi="ar-SA"/>
        </w:rPr>
      </w:pPr>
      <w:r>
        <w:rPr>
          <w:rFonts w:hint="default" w:ascii="方正小标宋简体" w:hAnsi="Times New Roman" w:eastAsia="方正小标宋简体" w:cs="Times New Roman"/>
          <w:kern w:val="2"/>
          <w:sz w:val="36"/>
          <w:szCs w:val="36"/>
          <w:lang w:val="en-US" w:eastAsia="zh-CN" w:bidi="ar-SA"/>
        </w:rPr>
        <w:t>张掖市城镇老旧小区改造工作领导小组组成人员名单</w:t>
      </w:r>
    </w:p>
    <w:p>
      <w:pPr>
        <w:pStyle w:val="9"/>
        <w:rPr>
          <w:rStyle w:val="10"/>
          <w:rFonts w:hint="default" w:ascii="方正书宋_GBK" w:hAnsi="方正书宋_GBK"/>
          <w:sz w:val="22"/>
          <w:szCs w:val="22"/>
        </w:rPr>
      </w:pPr>
      <w:r>
        <w:rPr>
          <w:rStyle w:val="10"/>
          <w:rFonts w:hint="default" w:ascii="方正书宋_GBK" w:hAnsi="方正书宋_GBK"/>
          <w:sz w:val="22"/>
          <w:szCs w:val="22"/>
        </w:rPr>
        <w:t xml:space="preserve">       </w:t>
      </w:r>
    </w:p>
    <w:p>
      <w:pPr>
        <w:pStyle w:val="9"/>
        <w:ind w:firstLine="640"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组  长：谢又生  市委副书记、市长</w:t>
      </w:r>
    </w:p>
    <w:p>
      <w:pPr>
        <w:pStyle w:val="4"/>
        <w:ind w:left="0" w:leftChars="0" w:firstLine="640"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副组长：成广平  市委常委、常务副市长</w:t>
      </w:r>
    </w:p>
    <w:p>
      <w:pPr>
        <w:pStyle w:val="4"/>
        <w:ind w:left="0" w:leftChars="0" w:firstLine="640"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成  员：李宏伟  市政府秘书长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钱兴明  市政府办公室副主任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王  斌  市住建局局长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李德宏  市委宣传部常务副部长  </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伏世祖  市发展改革委主任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陈明彪  市财政局局长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刘学汉  市自然资源局局长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殷大斌  市教育局局长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周建军  市工信局局长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郑  英  市公安局常务副局长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牛生乐  市民政局局长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臧进云  市商务局局长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魏士博  市卫健委主任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屈建元  市应急管理局局长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任建安  市政府国资委主任 </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周占宏  市市场监管局局长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许  元  市文广旅游局局长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何  莉  市体育局局长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白怀国  市政府金融办主任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殷占军  市住房公积金中心主任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边世昌  市机关事务局局长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满旭峰  张掖经开区管委会主任</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张  智  市税务局局长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刘光文  市邮政管理局局长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冯  刚  人行张掖中心支行行长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 xml:space="preserve">        巴年基  张掖银保监分局局长</w:t>
      </w:r>
    </w:p>
    <w:p>
      <w:pPr>
        <w:pStyle w:val="4"/>
        <w:ind w:firstLineChars="200"/>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领导小组办公室设在市住建局，由王斌同志兼任办公室主任，由汪世成、陈继勇、周延年同志兼任办公室副主任。领导小组成员如有变动，报经组长、副组长同意后，由接任工作的同志替补，不另行文。</w:t>
      </w:r>
    </w:p>
    <w:p>
      <w:pPr>
        <w:rPr>
          <w:rFonts w:hint="default" w:ascii="仿宋_GB2312" w:hAnsi="Times New Roman" w:eastAsia="仿宋_GB2312" w:cs="Times New Roman"/>
          <w:kern w:val="2"/>
          <w:sz w:val="32"/>
          <w:szCs w:val="32"/>
          <w:lang w:val="en-US" w:eastAsia="zh-CN" w:bidi="ar-SA"/>
        </w:rPr>
        <w:sectPr>
          <w:pgSz w:w="11907" w:h="16839"/>
          <w:pgMar w:top="1701" w:right="1247" w:bottom="1701" w:left="1247" w:header="720" w:footer="720" w:gutter="0"/>
          <w:cols w:space="720" w:num="1"/>
        </w:sectPr>
      </w:pPr>
    </w:p>
    <w:p>
      <w:pPr>
        <w:pStyle w:val="4"/>
        <w:ind w:left="0" w:leftChars="0" w:firstLine="0" w:firstLineChars="0"/>
        <w:rPr>
          <w:rFonts w:hint="default" w:ascii="黑体" w:hAnsi="黑体" w:eastAsia="黑体" w:cs="Times New Roman"/>
          <w:kern w:val="2"/>
          <w:sz w:val="32"/>
          <w:szCs w:val="32"/>
          <w:lang w:val="en-US" w:eastAsia="zh-CN" w:bidi="ar-SA"/>
        </w:rPr>
      </w:pPr>
      <w:r>
        <w:rPr>
          <w:rFonts w:hint="default" w:ascii="黑体" w:hAnsi="黑体" w:eastAsia="黑体" w:cs="Times New Roman"/>
          <w:kern w:val="2"/>
          <w:sz w:val="32"/>
          <w:szCs w:val="32"/>
          <w:lang w:val="en-US" w:eastAsia="zh-CN" w:bidi="ar-SA"/>
        </w:rPr>
        <w:t>附件2</w:t>
      </w:r>
    </w:p>
    <w:p>
      <w:pPr>
        <w:pStyle w:val="8"/>
        <w:jc w:val="center"/>
        <w:rPr>
          <w:rFonts w:hint="default" w:ascii="方正小标宋简体" w:hAnsi="Times New Roman" w:eastAsia="方正小标宋简体" w:cs="Times New Roman"/>
          <w:kern w:val="2"/>
          <w:sz w:val="36"/>
          <w:szCs w:val="36"/>
          <w:lang w:val="en-US" w:eastAsia="zh-CN" w:bidi="ar-SA"/>
        </w:rPr>
      </w:pPr>
      <w:r>
        <w:rPr>
          <w:rFonts w:hint="default" w:ascii="方正小标宋简体" w:hAnsi="Times New Roman" w:eastAsia="方正小标宋简体" w:cs="Times New Roman"/>
          <w:kern w:val="2"/>
          <w:sz w:val="36"/>
          <w:szCs w:val="36"/>
          <w:lang w:val="en-US" w:eastAsia="zh-CN" w:bidi="ar-SA"/>
        </w:rPr>
        <w:t>领导小组成员单位工作职责</w:t>
      </w:r>
    </w:p>
    <w:tbl>
      <w:tblPr>
        <w:tblStyle w:val="2"/>
        <w:tblW w:w="0" w:type="auto"/>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1861"/>
        <w:gridCol w:w="7074"/>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6"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b/>
                <w:bCs/>
                <w:kern w:val="2"/>
                <w:sz w:val="24"/>
                <w:szCs w:val="24"/>
                <w:lang w:val="en-US" w:eastAsia="zh-CN" w:bidi="ar-SA"/>
              </w:rPr>
            </w:pPr>
            <w:r>
              <w:rPr>
                <w:rFonts w:hint="default" w:ascii="仿宋_GB2312" w:hAnsi="Times New Roman" w:eastAsia="仿宋_GB2312" w:cs="Times New Roman"/>
                <w:b/>
                <w:bCs/>
                <w:kern w:val="2"/>
                <w:sz w:val="24"/>
                <w:szCs w:val="24"/>
                <w:lang w:val="en-US" w:eastAsia="zh-CN" w:bidi="ar-SA"/>
              </w:rPr>
              <w:t>成员单位</w:t>
            </w:r>
          </w:p>
        </w:tc>
        <w:tc>
          <w:tcPr>
            <w:tcW w:w="7457" w:type="dxa"/>
            <w:tcBorders>
              <w:top w:val="single" w:color="auto" w:sz="6"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b/>
                <w:bCs/>
                <w:kern w:val="2"/>
                <w:sz w:val="24"/>
                <w:szCs w:val="24"/>
                <w:lang w:val="en-US" w:eastAsia="zh-CN" w:bidi="ar-SA"/>
              </w:rPr>
            </w:pPr>
            <w:r>
              <w:rPr>
                <w:rFonts w:hint="default" w:ascii="仿宋_GB2312" w:hAnsi="Times New Roman" w:eastAsia="仿宋_GB2312" w:cs="Times New Roman"/>
                <w:b/>
                <w:bCs/>
                <w:kern w:val="2"/>
                <w:sz w:val="24"/>
                <w:szCs w:val="24"/>
                <w:lang w:val="en-US" w:eastAsia="zh-CN" w:bidi="ar-SA"/>
              </w:rPr>
              <w:t>工作职责</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市住建局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落实国家和省上城镇老旧小区改造相关政策，负责编制全市城镇老旧小区改造规划及年度计划并指导、督促、落实；配合发改、财政部门做好各类资金争取及使用监管工作；负责全市城镇老旧小区改造工作领导小组办公室的日常事务。</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市发展改革委</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负责指导城镇老旧小区改造项目的审批，</w:t>
            </w:r>
            <w:bookmarkStart w:id="0" w:name="_GoBack"/>
            <w:bookmarkEnd w:id="0"/>
            <w:r>
              <w:rPr>
                <w:rFonts w:hint="default" w:ascii="仿宋_GB2312" w:hAnsi="Times New Roman" w:eastAsia="仿宋_GB2312" w:cs="Times New Roman"/>
                <w:kern w:val="2"/>
                <w:sz w:val="24"/>
                <w:szCs w:val="24"/>
                <w:lang w:val="en-US" w:eastAsia="zh-CN" w:bidi="ar-SA"/>
              </w:rPr>
              <w:t>牵头做好全市城镇老旧小区改造项目争取上级补助资金工作，负责老旧小区改造政府专项债券项目入库审核工作。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市财政局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负责指导城镇老旧小区改造项目政府专项债券及相关资金的争取工作，做好资金监督使用，会同住建部门开展老旧小区改造绩效评价工作；统筹整合涉及住宅小区的各类资金用于老旧小区改造。</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市自然资源局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负责指导城镇老旧小区改造项目的规划、建设用地审批等工作。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市教育局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负责指导做好城镇老旧小区改造项目中合理规划配建幼儿园等工作。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市工信局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负责指导城镇老旧小区通信、网络等相关设施的升级改造工作，协调弱电（通信、网络）管线单位做好所属管理改造相关工作。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市公安局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负责指导城镇老旧小区改造监控、停车位及停车管理系统等设施的改造。</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市民政局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负责指导城镇老旧小区改造合理配置养老服务设施。</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市商务局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负责指导引入相关企业在改造过程中按规划增设便民市场、便利店、自动售货等设施。</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市卫生健康委</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负责指导配套社区卫生服务站等服务配套设施，配合做好城镇老旧小区医疗卫生保障工作。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市应急管理局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负责指导消防设施和安防设施改造工作。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市政府国资委</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负责指导城镇老旧小区范围内监管国有企业所属职工宿舍区、老旧住宅小区改造工作。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市市场监管局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负责指导城镇老旧小区加装电梯等特种设备安全许可、检验、监督管理工作。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市文广旅游局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负责指导城镇老旧小区的广播电视线路改造升级、文化建设等工作。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市体育局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负责指导配套城镇老旧小区内体育健身器材、休憩设施、健身场所等工作。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市政府金融办</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负责指导协调老旧小区改造过程中相关融资事宜，争取金融机构对城镇老旧小区改造的信贷支持。</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市住房公积金中心</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负责指导做好城镇老旧小区改造涉及居民出资部分个人住房公积金的提取工作。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市机关事务局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负责指导做好市管公房所属城镇老旧小区改造。</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张掖经开区管委会</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负责组织实施张掖经济技术开发区所属范围内城镇老旧小区改造工作。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市税务局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负责城镇老旧小区改造相关税费减免政策的落实。</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市邮政局</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负责指导城镇老旧小区快递投递服务设施增设或改造工作。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4"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人行张掖中心支行</w:t>
            </w:r>
          </w:p>
        </w:tc>
        <w:tc>
          <w:tcPr>
            <w:tcW w:w="7457" w:type="dxa"/>
            <w:tcBorders>
              <w:top w:val="single" w:color="auto" w:sz="4" w:space="0"/>
              <w:left w:val="single" w:color="auto" w:sz="4" w:space="0"/>
              <w:bottom w:val="single" w:color="auto" w:sz="4"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负责指导各金融机构做好城镇老旧小区改造信贷政策支持工作。</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951" w:type="dxa"/>
            <w:tcBorders>
              <w:top w:val="single" w:color="auto" w:sz="4" w:space="0"/>
              <w:left w:val="single" w:color="auto" w:sz="6" w:space="0"/>
              <w:bottom w:val="single" w:color="auto" w:sz="6" w:space="0"/>
              <w:right w:val="single" w:color="auto" w:sz="4" w:space="0"/>
            </w:tcBorders>
            <w:tcMar>
              <w:top w:w="23" w:type="dxa"/>
              <w:left w:w="45" w:type="dxa"/>
              <w:bottom w:w="23" w:type="dxa"/>
              <w:right w:w="45" w:type="dxa"/>
            </w:tcMar>
            <w:vAlign w:val="center"/>
          </w:tcPr>
          <w:p>
            <w:pPr>
              <w:pStyle w:val="11"/>
              <w:ind w:firstLine="0" w:firstLineChars="0"/>
              <w:jc w:val="center"/>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张掖银保监分局</w:t>
            </w:r>
          </w:p>
        </w:tc>
        <w:tc>
          <w:tcPr>
            <w:tcW w:w="7457" w:type="dxa"/>
            <w:tcBorders>
              <w:top w:val="single" w:color="auto" w:sz="4" w:space="0"/>
              <w:left w:val="single" w:color="auto" w:sz="4" w:space="0"/>
              <w:bottom w:val="single" w:color="auto" w:sz="6" w:space="0"/>
              <w:right w:val="single" w:color="auto" w:sz="6" w:space="0"/>
            </w:tcBorders>
            <w:tcMar>
              <w:top w:w="23" w:type="dxa"/>
              <w:left w:w="45" w:type="dxa"/>
              <w:bottom w:w="23" w:type="dxa"/>
              <w:right w:w="45" w:type="dxa"/>
            </w:tcMar>
            <w:vAlign w:val="center"/>
          </w:tcPr>
          <w:p>
            <w:pPr>
              <w:pStyle w:val="11"/>
              <w:ind w:firstLine="0" w:firstLineChars="0"/>
              <w:rPr>
                <w:rFonts w:hint="default" w:ascii="仿宋_GB2312" w:hAnsi="Times New Roman" w:eastAsia="仿宋_GB2312" w:cs="Times New Roman"/>
                <w:kern w:val="2"/>
                <w:sz w:val="24"/>
                <w:szCs w:val="24"/>
                <w:lang w:val="en-US" w:eastAsia="zh-CN" w:bidi="ar-SA"/>
              </w:rPr>
            </w:pPr>
            <w:r>
              <w:rPr>
                <w:rFonts w:hint="default" w:ascii="仿宋_GB2312" w:hAnsi="Times New Roman" w:eastAsia="仿宋_GB2312" w:cs="Times New Roman"/>
                <w:kern w:val="2"/>
                <w:sz w:val="24"/>
                <w:szCs w:val="24"/>
                <w:lang w:val="en-US" w:eastAsia="zh-CN" w:bidi="ar-SA"/>
              </w:rPr>
              <w:t>负责监督各金融机构做好城镇老旧小区改造信贷政策落实等工作。</w:t>
            </w:r>
          </w:p>
        </w:tc>
      </w:tr>
    </w:tbl>
    <w:p>
      <w:pPr>
        <w:pStyle w:val="4"/>
        <w:rPr>
          <w:rFonts w:hint="default" w:ascii="仿宋_GB2312" w:hAnsi="Times New Roman" w:eastAsia="仿宋_GB2312" w:cs="Times New Roman"/>
          <w:kern w:val="2"/>
          <w:sz w:val="24"/>
          <w:szCs w:val="24"/>
          <w:lang w:val="en-US" w:eastAsia="zh-CN" w:bidi="ar-SA"/>
        </w:rPr>
      </w:pPr>
    </w:p>
    <w:sectPr>
      <w:pgSz w:w="11906" w:h="16838"/>
      <w:pgMar w:top="2098" w:right="1474"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NEU-BZ">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E70FE"/>
    <w:rsid w:val="0A627D82"/>
    <w:rsid w:val="2C8E70FE"/>
    <w:rsid w:val="339F38BF"/>
    <w:rsid w:val="5DF024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4.5"/>
    <w:basedOn w:val="5"/>
    <w:uiPriority w:val="0"/>
    <w:pPr>
      <w:ind w:firstLineChars="200"/>
    </w:pPr>
  </w:style>
  <w:style w:type="paragraph" w:customStyle="1" w:styleId="5">
    <w:name w:val="[系统文字]"/>
    <w:uiPriority w:val="0"/>
    <w:pPr>
      <w:spacing w:before="0" w:after="0"/>
      <w:ind w:left="0" w:right="0" w:firstLine="0" w:firstLineChars="0"/>
      <w:jc w:val="left"/>
    </w:pPr>
    <w:rPr>
      <w:rFonts w:hAnsi="NEU-BZ" w:asciiTheme="minorHAnsi" w:eastAsiaTheme="minorEastAsia" w:cstheme="minorBidi"/>
      <w:sz w:val="22"/>
      <w:szCs w:val="22"/>
      <w:lang w:val="en-US" w:eastAsia="zh-CN" w:bidi="ar-SA"/>
    </w:rPr>
  </w:style>
  <w:style w:type="character" w:customStyle="1" w:styleId="6">
    <w:name w:val="文字样式3 拷贝"/>
    <w:qFormat/>
    <w:uiPriority w:val="0"/>
    <w:rPr>
      <w:sz w:val="22"/>
      <w:szCs w:val="22"/>
    </w:rPr>
  </w:style>
  <w:style w:type="paragraph" w:customStyle="1" w:styleId="7">
    <w:name w:val="黑体"/>
    <w:basedOn w:val="5"/>
    <w:qFormat/>
    <w:uiPriority w:val="0"/>
    <w:pPr>
      <w:ind w:firstLineChars="200"/>
    </w:pPr>
  </w:style>
  <w:style w:type="paragraph" w:customStyle="1" w:styleId="8">
    <w:name w:val="小标"/>
    <w:basedOn w:val="5"/>
    <w:qFormat/>
    <w:uiPriority w:val="0"/>
    <w:pPr>
      <w:jc w:val="center"/>
    </w:pPr>
  </w:style>
  <w:style w:type="paragraph" w:customStyle="1" w:styleId="9">
    <w:name w:val="[基本段落]"/>
    <w:basedOn w:val="5"/>
    <w:qFormat/>
    <w:uiPriority w:val="0"/>
  </w:style>
  <w:style w:type="character" w:customStyle="1" w:styleId="10">
    <w:name w:val="文字样式4 拷贝"/>
    <w:qFormat/>
    <w:uiPriority w:val="0"/>
    <w:rPr>
      <w:rFonts w:hint="default" w:ascii="方正书宋_GBK" w:hAnsi="方正书宋_GBK"/>
      <w:sz w:val="22"/>
      <w:szCs w:val="22"/>
    </w:rPr>
  </w:style>
  <w:style w:type="paragraph" w:customStyle="1" w:styleId="11">
    <w:name w:val="Normal_wrd10"/>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2021-08-23T01:38:00Z</dcterms:created>
  <dc:creator>英子</dc:creator>
  <cp:lastModifiedBy>英子</cp:lastModifiedBy>
  <dcterms:modified xsi:type="dcterms:W3CDTF">2021-08-23T02:24:20Z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50D8B5EAFA2C48CFB9D69B3C09ADA4B5</vt:lpwstr>
  </property>
</Properties>
</file>